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AE" w:rsidRDefault="00AD5C80" w:rsidP="00AD5C8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D5C80">
        <w:rPr>
          <w:rFonts w:asciiTheme="majorBidi" w:hAnsiTheme="majorBidi" w:cstheme="majorBidi"/>
          <w:b/>
          <w:bCs/>
          <w:i/>
          <w:iCs/>
          <w:sz w:val="32"/>
          <w:szCs w:val="32"/>
        </w:rPr>
        <w:t>Для выполнения практического задания по робототехнике</w:t>
      </w:r>
    </w:p>
    <w:p w:rsidR="00AD5C80" w:rsidRPr="00AD5C80" w:rsidRDefault="00AD5C80" w:rsidP="00AD5C8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bookmarkStart w:id="0" w:name="_GoBack"/>
      <w:bookmarkEnd w:id="0"/>
      <w:r w:rsidRPr="00AD5C8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в 9, 10-11 классах</w:t>
      </w:r>
    </w:p>
    <w:p w:rsidR="00AD5C80" w:rsidRPr="00AD5C80" w:rsidRDefault="00AD5C80" w:rsidP="00AD5C80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Для организации практической работы по робототехнике для каждого участника необходимо подготовить: компьютерное рабочее место, стол для сборки робототехнического устройства (формат А4), лист бумаги для выполнения технического рисунка (структурной схемы), карандаш. </w:t>
      </w:r>
    </w:p>
    <w:p w:rsidR="00AD5C80" w:rsidRPr="00AD5C80" w:rsidRDefault="00AD5C80" w:rsidP="00AD5C8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D5C80">
        <w:rPr>
          <w:rFonts w:asciiTheme="majorBidi" w:hAnsiTheme="majorBidi" w:cstheme="majorBidi"/>
          <w:b/>
          <w:bCs/>
          <w:sz w:val="28"/>
          <w:szCs w:val="28"/>
        </w:rPr>
        <w:t xml:space="preserve">Материалы: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плата для прототипирования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ArduinoUNO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 или аналог;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макетная плата не менее 170 точек (плата для прототипирования);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регулируемый стабилизатор питания (на основе чипа GS2678 или аналог),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драйвер двигателей (на основе чипа L293D или аналог);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шасси для робота (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DFRobot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 2WD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miniQ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, или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Amperka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miniQ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, или аналог), включающее: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платформу диаметром не менее 122 мм и не более 160 мм с отверстиями для крепления компонентов;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два коллекторных двигателя с редукторами 100:1 и припаянными проводами;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два комплекта креплений для двигателей с крепежом М2;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два колеса 42х19 мм;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две шаровые опоры;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инфракрасный дальномер (10 – 80 см)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Sharp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 GP2Y0A21 или аналог;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пассивное крепление для дальномера;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два аналоговых датчика отражения на основе фототранзисторной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оптопары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 (датчик линии);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серводвигатель с механическим захватом или конструктивные элементы для крепления пассивного захвата;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скобы и кронштейны для крепления датчиков;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C80">
        <w:rPr>
          <w:rFonts w:asciiTheme="majorBidi" w:hAnsiTheme="majorBidi" w:cstheme="majorBidi"/>
          <w:sz w:val="28"/>
          <w:szCs w:val="28"/>
        </w:rPr>
        <w:t xml:space="preserve">винты М3;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гайки М3;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шайбы 3 мм;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стойки для плат шестигранные;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пружинные шайбы 3 мм;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соединительные провода;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кабельные стяжки (пластиковые хомуты) 2,5х150 мм;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3 аккумуляторные батареи 9В «Крона» с зарядным устройством (возможно использование одноразовых батарей емкостью не менее 500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мАч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>)</w:t>
      </w:r>
      <w:proofErr w:type="gramStart"/>
      <w:r w:rsidRPr="00AD5C80">
        <w:rPr>
          <w:rFonts w:asciiTheme="majorBidi" w:hAnsiTheme="majorBidi" w:cstheme="majorBidi"/>
          <w:sz w:val="28"/>
          <w:szCs w:val="28"/>
        </w:rPr>
        <w:t>; Допускается</w:t>
      </w:r>
      <w:proofErr w:type="gramEnd"/>
      <w:r w:rsidRPr="00AD5C80">
        <w:rPr>
          <w:rFonts w:asciiTheme="majorBidi" w:hAnsiTheme="majorBidi" w:cstheme="majorBidi"/>
          <w:sz w:val="28"/>
          <w:szCs w:val="28"/>
        </w:rPr>
        <w:t xml:space="preserve"> замена на 4 аккумуляторные батареи 3.7В «18650» с зарядным устройством.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lastRenderedPageBreak/>
        <w:t xml:space="preserve">кабель с разъемом для АКБ «Крона» или батарейный блок под 2х18650 с разъемом для подключения к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Arduino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выключатель; </w:t>
      </w:r>
    </w:p>
    <w:p w:rsidR="00AD5C80" w:rsidRPr="00AD5C80" w:rsidRDefault="00AD5C80" w:rsidP="00AD5C8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кабель USB. </w:t>
      </w:r>
    </w:p>
    <w:p w:rsidR="00AD5C80" w:rsidRPr="00AD5C80" w:rsidRDefault="00AD5C80" w:rsidP="00AD5C8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D5C80" w:rsidRPr="00AD5C80" w:rsidRDefault="00AD5C80" w:rsidP="00AD5C8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D5C80">
        <w:rPr>
          <w:rFonts w:asciiTheme="majorBidi" w:hAnsiTheme="majorBidi" w:cstheme="majorBidi"/>
          <w:b/>
          <w:bCs/>
          <w:sz w:val="28"/>
          <w:szCs w:val="28"/>
        </w:rPr>
        <w:t xml:space="preserve">Инструменты, методические пособия и </w:t>
      </w:r>
      <w:proofErr w:type="spellStart"/>
      <w:r w:rsidRPr="00AD5C80">
        <w:rPr>
          <w:rFonts w:asciiTheme="majorBidi" w:hAnsiTheme="majorBidi" w:cstheme="majorBidi"/>
          <w:b/>
          <w:bCs/>
          <w:sz w:val="28"/>
          <w:szCs w:val="28"/>
        </w:rPr>
        <w:t>пр</w:t>
      </w:r>
      <w:proofErr w:type="spellEnd"/>
      <w:r w:rsidRPr="00AD5C8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персональный компьютер или ноутбук с предустановленным программным обеспечением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Arduino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 IDE для программирования робота;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2 крестовые отвёртки, подходящие под предоставленный крепёж;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плоская отвёртка, подходящая под клеммы модулей;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отвёртка с торцевым ключом, подходящим под предоставленный крепёж;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маленькие плоскогубцы или утконосы;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D5C80">
        <w:rPr>
          <w:rFonts w:asciiTheme="majorBidi" w:hAnsiTheme="majorBidi" w:cstheme="majorBidi"/>
          <w:sz w:val="28"/>
          <w:szCs w:val="28"/>
        </w:rPr>
        <w:t>бокорезы</w:t>
      </w:r>
      <w:proofErr w:type="spellEnd"/>
      <w:r w:rsidRPr="00AD5C80">
        <w:rPr>
          <w:rFonts w:asciiTheme="majorBidi" w:hAnsiTheme="majorBidi" w:cstheme="majorBidi"/>
          <w:sz w:val="28"/>
          <w:szCs w:val="28"/>
        </w:rPr>
        <w:t xml:space="preserve">;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цифровой мультиметр;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распечатанная техническая документация на платы расширения и датчики;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зарядное устройство для аккумуляторов «Крона» (возможно, одно на несколько рабочих мест из расчёта, чтобы все участники могли заряжать по одному аккумулятору одновременно); или зарядное устройство для аккумуляторов типа 18650. </w:t>
      </w:r>
    </w:p>
    <w:p w:rsidR="00AD5C80" w:rsidRPr="00AD5C80" w:rsidRDefault="00AD5C80" w:rsidP="00AD5C80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D5C80">
        <w:rPr>
          <w:rFonts w:asciiTheme="majorBidi" w:hAnsiTheme="majorBidi" w:cstheme="majorBidi"/>
          <w:sz w:val="28"/>
          <w:szCs w:val="28"/>
        </w:rPr>
        <w:t xml:space="preserve"> один соревновательный полигон на каждые 10 рабочих мест. </w:t>
      </w:r>
    </w:p>
    <w:p w:rsidR="00223451" w:rsidRPr="00AD5C80" w:rsidRDefault="00223451" w:rsidP="00AD5C80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223451" w:rsidRPr="00AD5C80" w:rsidSect="008E2C8C">
      <w:pgSz w:w="11906" w:h="17338"/>
      <w:pgMar w:top="1552" w:right="900" w:bottom="645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3CA5"/>
    <w:multiLevelType w:val="hybridMultilevel"/>
    <w:tmpl w:val="9F28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4069"/>
    <w:multiLevelType w:val="hybridMultilevel"/>
    <w:tmpl w:val="9B4A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80"/>
    <w:rsid w:val="00223451"/>
    <w:rsid w:val="00313DAE"/>
    <w:rsid w:val="00A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8482"/>
  <w15:chartTrackingRefBased/>
  <w15:docId w15:val="{78B6F6CA-97F0-4B2D-9B01-13DEB94E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2019-12-31T08:04:00Z</dcterms:created>
  <dcterms:modified xsi:type="dcterms:W3CDTF">2019-12-31T08:09:00Z</dcterms:modified>
</cp:coreProperties>
</file>